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99" w:rsidRPr="00475F1D" w:rsidRDefault="00A92099" w:rsidP="00965677">
      <w:pPr>
        <w:spacing w:line="360" w:lineRule="auto"/>
        <w:rPr>
          <w:rFonts w:cs="Arial"/>
          <w:sz w:val="24"/>
          <w:lang w:val="de-DE"/>
        </w:rPr>
      </w:pPr>
    </w:p>
    <w:p w:rsidR="005B2335" w:rsidRPr="00B662A0" w:rsidRDefault="005B2335" w:rsidP="005915D5">
      <w:pPr>
        <w:spacing w:line="360" w:lineRule="auto"/>
        <w:jc w:val="both"/>
        <w:rPr>
          <w:rFonts w:cs="Arial"/>
          <w:sz w:val="34"/>
          <w:szCs w:val="34"/>
        </w:rPr>
      </w:pPr>
      <w:proofErr w:type="spellStart"/>
      <w:r w:rsidRPr="00B662A0">
        <w:rPr>
          <w:rFonts w:cs="Arial"/>
          <w:sz w:val="34"/>
          <w:szCs w:val="34"/>
        </w:rPr>
        <w:t>Frontboard</w:t>
      </w:r>
      <w:proofErr w:type="spellEnd"/>
      <w:r w:rsidRPr="00B662A0">
        <w:rPr>
          <w:rFonts w:cs="Arial"/>
          <w:sz w:val="34"/>
          <w:szCs w:val="34"/>
        </w:rPr>
        <w:t xml:space="preserve"> f</w:t>
      </w:r>
      <w:r w:rsidR="00B662A0" w:rsidRPr="00B662A0">
        <w:rPr>
          <w:rFonts w:cs="Arial"/>
          <w:sz w:val="34"/>
          <w:szCs w:val="34"/>
        </w:rPr>
        <w:t xml:space="preserve">or reduced power requirement on </w:t>
      </w:r>
      <w:r w:rsidRPr="00B662A0">
        <w:rPr>
          <w:rFonts w:cs="Arial"/>
          <w:sz w:val="34"/>
          <w:szCs w:val="34"/>
        </w:rPr>
        <w:t>TERRADISC</w:t>
      </w:r>
    </w:p>
    <w:p w:rsidR="005B2335" w:rsidRPr="00B662A0" w:rsidRDefault="005B2335" w:rsidP="005915D5">
      <w:pPr>
        <w:spacing w:line="360" w:lineRule="auto"/>
        <w:rPr>
          <w:rFonts w:cs="Arial"/>
          <w:sz w:val="32"/>
        </w:rPr>
      </w:pPr>
      <w:r w:rsidRPr="00B662A0">
        <w:rPr>
          <w:rFonts w:cs="Arial"/>
          <w:sz w:val="32"/>
        </w:rPr>
        <w:t>Ne</w:t>
      </w:r>
      <w:r w:rsidR="00B662A0" w:rsidRPr="00B662A0">
        <w:rPr>
          <w:rFonts w:cs="Arial"/>
          <w:sz w:val="32"/>
        </w:rPr>
        <w:t>w</w:t>
      </w:r>
      <w:r w:rsidRPr="00B662A0">
        <w:rPr>
          <w:rFonts w:cs="Arial"/>
          <w:sz w:val="32"/>
        </w:rPr>
        <w:t xml:space="preserve"> </w:t>
      </w:r>
      <w:r w:rsidR="00B662A0" w:rsidRPr="00B662A0">
        <w:rPr>
          <w:rFonts w:cs="Arial"/>
          <w:sz w:val="32"/>
        </w:rPr>
        <w:t xml:space="preserve">detail on trailed </w:t>
      </w:r>
      <w:r w:rsidR="00B662A0">
        <w:rPr>
          <w:rFonts w:cs="Arial"/>
          <w:sz w:val="32"/>
        </w:rPr>
        <w:t>compact disc harrows</w:t>
      </w:r>
      <w:r w:rsidR="00B662A0" w:rsidRPr="00B662A0">
        <w:rPr>
          <w:rFonts w:cs="Arial"/>
          <w:sz w:val="32"/>
        </w:rPr>
        <w:t xml:space="preserve"> </w:t>
      </w:r>
    </w:p>
    <w:p w:rsidR="00A92099" w:rsidRPr="00B3668A" w:rsidRDefault="00A92099" w:rsidP="00A92099">
      <w:pPr>
        <w:spacing w:line="360" w:lineRule="auto"/>
        <w:rPr>
          <w:rFonts w:cs="Arial"/>
          <w:i/>
          <w:sz w:val="24"/>
        </w:rPr>
      </w:pPr>
    </w:p>
    <w:p w:rsidR="005B2335" w:rsidRDefault="00B3668A" w:rsidP="00B3668A">
      <w:pPr>
        <w:spacing w:line="360" w:lineRule="auto"/>
        <w:rPr>
          <w:sz w:val="24"/>
          <w:lang w:val="de-DE"/>
        </w:rPr>
      </w:pPr>
      <w:r w:rsidRPr="00B3668A">
        <w:rPr>
          <w:rFonts w:cs="Arial"/>
          <w:i/>
          <w:sz w:val="24"/>
          <w:szCs w:val="22"/>
        </w:rPr>
        <w:t>Pöttinger TERRADISC compact disc harrows have been meeting the needs of mo</w:t>
      </w:r>
      <w:r w:rsidRPr="00B3668A">
        <w:rPr>
          <w:rFonts w:cs="Arial"/>
          <w:i/>
          <w:sz w:val="24"/>
          <w:szCs w:val="22"/>
        </w:rPr>
        <w:t>d</w:t>
      </w:r>
      <w:r w:rsidRPr="00B3668A">
        <w:rPr>
          <w:rFonts w:cs="Arial"/>
          <w:i/>
          <w:sz w:val="24"/>
          <w:szCs w:val="22"/>
        </w:rPr>
        <w:t xml:space="preserve">ern arable farming for many years. With reliable soil penetration and intensive mixing without blockages, the 580 mm concave discs produce perfect working results. </w:t>
      </w:r>
      <w:r w:rsidRPr="00B3668A">
        <w:rPr>
          <w:rFonts w:cs="Arial"/>
          <w:i/>
          <w:sz w:val="24"/>
          <w:szCs w:val="22"/>
        </w:rPr>
        <w:br/>
        <w:t>That translates into unbeatable stubble cultivation - especially using the trailed TERRADISC models with working widths of 4 m, 5 m and 6 m (13.1 ft, 16.4 ft and 19.7 ft).</w:t>
      </w:r>
      <w:r w:rsidRPr="00B3668A">
        <w:rPr>
          <w:rFonts w:cs="Arial"/>
          <w:i/>
          <w:sz w:val="24"/>
          <w:szCs w:val="22"/>
        </w:rPr>
        <w:br/>
      </w:r>
    </w:p>
    <w:p w:rsidR="005B2335" w:rsidRPr="00B3668A" w:rsidRDefault="00B662A0" w:rsidP="005B2335">
      <w:pPr>
        <w:spacing w:line="360" w:lineRule="auto"/>
        <w:jc w:val="both"/>
        <w:rPr>
          <w:rFonts w:cs="Arial"/>
          <w:sz w:val="24"/>
          <w:szCs w:val="22"/>
        </w:rPr>
      </w:pPr>
      <w:r w:rsidRPr="00B3668A">
        <w:rPr>
          <w:rFonts w:cs="Arial"/>
          <w:sz w:val="24"/>
          <w:szCs w:val="22"/>
        </w:rPr>
        <w:t xml:space="preserve">The </w:t>
      </w:r>
      <w:proofErr w:type="spellStart"/>
      <w:r w:rsidRPr="00B3668A">
        <w:rPr>
          <w:rFonts w:cs="Arial"/>
          <w:sz w:val="24"/>
          <w:szCs w:val="22"/>
        </w:rPr>
        <w:t>Frontboard</w:t>
      </w:r>
      <w:proofErr w:type="spellEnd"/>
      <w:r w:rsidRPr="00B3668A">
        <w:rPr>
          <w:rFonts w:cs="Arial"/>
          <w:sz w:val="24"/>
          <w:szCs w:val="22"/>
        </w:rPr>
        <w:t xml:space="preserve"> fitted ahead of the discs is now available for this model. Especially designed for ploughed fields, the </w:t>
      </w:r>
      <w:proofErr w:type="spellStart"/>
      <w:r w:rsidRPr="00B3668A">
        <w:rPr>
          <w:rFonts w:cs="Arial"/>
          <w:sz w:val="24"/>
          <w:szCs w:val="22"/>
        </w:rPr>
        <w:t>Frontboard</w:t>
      </w:r>
      <w:proofErr w:type="spellEnd"/>
      <w:r w:rsidRPr="00B3668A">
        <w:rPr>
          <w:rFonts w:cs="Arial"/>
          <w:sz w:val="24"/>
          <w:szCs w:val="22"/>
        </w:rPr>
        <w:t xml:space="preserve"> breaks up large clods and levels the soil surface. This means that the following discs have less work to do, which also saves fuel.</w:t>
      </w:r>
    </w:p>
    <w:p w:rsidR="005B2335" w:rsidRPr="00B3668A" w:rsidRDefault="00B662A0" w:rsidP="005B2335">
      <w:pPr>
        <w:spacing w:line="360" w:lineRule="auto"/>
        <w:jc w:val="both"/>
        <w:rPr>
          <w:rFonts w:cs="Arial"/>
          <w:sz w:val="24"/>
          <w:szCs w:val="22"/>
        </w:rPr>
      </w:pPr>
      <w:r w:rsidRPr="00B3668A">
        <w:rPr>
          <w:rFonts w:cs="Arial"/>
          <w:sz w:val="24"/>
          <w:szCs w:val="22"/>
        </w:rPr>
        <w:t xml:space="preserve">The </w:t>
      </w:r>
      <w:proofErr w:type="spellStart"/>
      <w:r w:rsidRPr="00B3668A">
        <w:rPr>
          <w:rFonts w:cs="Arial"/>
          <w:sz w:val="24"/>
          <w:szCs w:val="22"/>
        </w:rPr>
        <w:t>Frontboard</w:t>
      </w:r>
      <w:proofErr w:type="spellEnd"/>
      <w:r w:rsidRPr="00B3668A">
        <w:rPr>
          <w:rFonts w:cs="Arial"/>
          <w:sz w:val="24"/>
          <w:szCs w:val="22"/>
        </w:rPr>
        <w:t xml:space="preserve"> is adjusted hydraulically, independently of the rest of the tools, and the working depth is fixed by using swing clips. </w:t>
      </w:r>
      <w:r w:rsidR="005B2335" w:rsidRPr="00B3668A">
        <w:rPr>
          <w:rFonts w:cs="Arial"/>
          <w:sz w:val="24"/>
          <w:szCs w:val="22"/>
        </w:rPr>
        <w:t xml:space="preserve"> </w:t>
      </w:r>
    </w:p>
    <w:p w:rsidR="00B662A0" w:rsidRPr="00B662A0" w:rsidRDefault="00B662A0" w:rsidP="00B662A0">
      <w:pPr>
        <w:spacing w:line="360" w:lineRule="auto"/>
        <w:jc w:val="both"/>
        <w:rPr>
          <w:rFonts w:cs="Arial"/>
          <w:sz w:val="24"/>
          <w:szCs w:val="22"/>
        </w:rPr>
      </w:pPr>
      <w:r w:rsidRPr="00B662A0">
        <w:rPr>
          <w:rFonts w:cs="Arial"/>
          <w:sz w:val="24"/>
          <w:szCs w:val="22"/>
        </w:rPr>
        <w:t xml:space="preserve">The following versions are available and can be retro-fitted to all trailed TERRADISC models: </w:t>
      </w:r>
    </w:p>
    <w:p w:rsidR="005B2335" w:rsidRPr="00B662A0" w:rsidRDefault="005B2335" w:rsidP="00B662A0">
      <w:pPr>
        <w:pStyle w:val="Listenabsatz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2"/>
        </w:rPr>
      </w:pPr>
      <w:proofErr w:type="spellStart"/>
      <w:r w:rsidRPr="00B662A0">
        <w:rPr>
          <w:rFonts w:cs="Arial"/>
          <w:sz w:val="24"/>
          <w:szCs w:val="22"/>
        </w:rPr>
        <w:t>Frontboard</w:t>
      </w:r>
      <w:proofErr w:type="spellEnd"/>
      <w:r w:rsidRPr="00B662A0">
        <w:rPr>
          <w:rFonts w:cs="Arial"/>
          <w:sz w:val="24"/>
          <w:szCs w:val="22"/>
        </w:rPr>
        <w:t xml:space="preserve"> 4.16 </w:t>
      </w:r>
      <w:r w:rsidR="00B662A0" w:rsidRPr="00B662A0">
        <w:rPr>
          <w:rFonts w:cs="Arial"/>
          <w:sz w:val="24"/>
          <w:szCs w:val="22"/>
        </w:rPr>
        <w:t>with</w:t>
      </w:r>
      <w:r w:rsidRPr="00B662A0">
        <w:rPr>
          <w:rFonts w:cs="Arial"/>
          <w:sz w:val="24"/>
          <w:szCs w:val="22"/>
        </w:rPr>
        <w:t xml:space="preserve"> </w:t>
      </w:r>
      <w:r w:rsidR="00B662A0" w:rsidRPr="00B662A0">
        <w:rPr>
          <w:rFonts w:cs="Arial"/>
          <w:sz w:val="24"/>
          <w:szCs w:val="22"/>
        </w:rPr>
        <w:t xml:space="preserve">a working width of </w:t>
      </w:r>
      <w:r w:rsidRPr="00B662A0">
        <w:rPr>
          <w:rFonts w:cs="Arial"/>
          <w:sz w:val="24"/>
          <w:szCs w:val="22"/>
        </w:rPr>
        <w:t>4</w:t>
      </w:r>
      <w:r w:rsidR="006E0093" w:rsidRPr="00B662A0">
        <w:rPr>
          <w:rFonts w:cs="Arial"/>
          <w:sz w:val="24"/>
          <w:szCs w:val="22"/>
        </w:rPr>
        <w:t xml:space="preserve"> </w:t>
      </w:r>
      <w:r w:rsidRPr="00B662A0">
        <w:rPr>
          <w:rFonts w:cs="Arial"/>
          <w:sz w:val="24"/>
          <w:szCs w:val="22"/>
        </w:rPr>
        <w:t xml:space="preserve">m </w:t>
      </w:r>
      <w:r w:rsidR="00B662A0" w:rsidRPr="00B662A0">
        <w:rPr>
          <w:rFonts w:cs="Arial"/>
          <w:sz w:val="24"/>
          <w:szCs w:val="22"/>
        </w:rPr>
        <w:t>and</w:t>
      </w:r>
      <w:r w:rsidRPr="00B662A0">
        <w:rPr>
          <w:rFonts w:cs="Arial"/>
          <w:sz w:val="24"/>
          <w:szCs w:val="22"/>
        </w:rPr>
        <w:t xml:space="preserve"> 16 </w:t>
      </w:r>
      <w:r w:rsidR="00B662A0" w:rsidRPr="00B662A0">
        <w:rPr>
          <w:rFonts w:cs="Arial"/>
          <w:sz w:val="24"/>
          <w:szCs w:val="22"/>
        </w:rPr>
        <w:t>tools</w:t>
      </w:r>
    </w:p>
    <w:p w:rsidR="005B2335" w:rsidRPr="00B662A0" w:rsidRDefault="005B2335" w:rsidP="005B2335">
      <w:pPr>
        <w:pStyle w:val="Listenabsatz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2"/>
        </w:rPr>
      </w:pPr>
      <w:proofErr w:type="spellStart"/>
      <w:r w:rsidRPr="00B662A0">
        <w:rPr>
          <w:rFonts w:cs="Arial"/>
          <w:sz w:val="24"/>
          <w:szCs w:val="22"/>
        </w:rPr>
        <w:t>Frontboard</w:t>
      </w:r>
      <w:proofErr w:type="spellEnd"/>
      <w:r w:rsidRPr="00B662A0">
        <w:rPr>
          <w:rFonts w:cs="Arial"/>
          <w:sz w:val="24"/>
          <w:szCs w:val="22"/>
        </w:rPr>
        <w:t xml:space="preserve"> 5.20 </w:t>
      </w:r>
      <w:r w:rsidR="00B662A0" w:rsidRPr="00B662A0">
        <w:rPr>
          <w:rFonts w:cs="Arial"/>
          <w:sz w:val="24"/>
          <w:szCs w:val="22"/>
        </w:rPr>
        <w:t xml:space="preserve">with a working width of </w:t>
      </w:r>
      <w:r w:rsidRPr="00B662A0">
        <w:rPr>
          <w:rFonts w:cs="Arial"/>
          <w:sz w:val="24"/>
          <w:szCs w:val="22"/>
        </w:rPr>
        <w:t xml:space="preserve"> 5</w:t>
      </w:r>
      <w:r w:rsidR="006E0093" w:rsidRPr="00B662A0">
        <w:rPr>
          <w:rFonts w:cs="Arial"/>
          <w:sz w:val="24"/>
          <w:szCs w:val="22"/>
        </w:rPr>
        <w:t xml:space="preserve"> </w:t>
      </w:r>
      <w:r w:rsidRPr="00B662A0">
        <w:rPr>
          <w:rFonts w:cs="Arial"/>
          <w:sz w:val="24"/>
          <w:szCs w:val="22"/>
        </w:rPr>
        <w:t xml:space="preserve">m </w:t>
      </w:r>
      <w:r w:rsidR="00B662A0" w:rsidRPr="00B662A0">
        <w:rPr>
          <w:rFonts w:cs="Arial"/>
          <w:sz w:val="24"/>
          <w:szCs w:val="22"/>
        </w:rPr>
        <w:t>and 2</w:t>
      </w:r>
      <w:r w:rsidRPr="00B662A0">
        <w:rPr>
          <w:rFonts w:cs="Arial"/>
          <w:sz w:val="24"/>
          <w:szCs w:val="22"/>
        </w:rPr>
        <w:t xml:space="preserve">0 </w:t>
      </w:r>
      <w:r w:rsidR="00B662A0" w:rsidRPr="00B662A0">
        <w:rPr>
          <w:rFonts w:cs="Arial"/>
          <w:sz w:val="24"/>
          <w:szCs w:val="22"/>
        </w:rPr>
        <w:t>tools</w:t>
      </w:r>
    </w:p>
    <w:p w:rsidR="005B2335" w:rsidRPr="001C0CA0" w:rsidRDefault="001C0CA0" w:rsidP="005B2335">
      <w:pPr>
        <w:pStyle w:val="Listenabsatz"/>
        <w:numPr>
          <w:ilvl w:val="0"/>
          <w:numId w:val="2"/>
        </w:numPr>
        <w:spacing w:line="360" w:lineRule="auto"/>
        <w:jc w:val="both"/>
        <w:rPr>
          <w:rFonts w:cs="Arial"/>
          <w:sz w:val="24"/>
          <w:szCs w:val="22"/>
        </w:rPr>
      </w:pPr>
      <w:proofErr w:type="spellStart"/>
      <w:r w:rsidRPr="001C0CA0">
        <w:rPr>
          <w:rFonts w:cs="Arial"/>
          <w:sz w:val="24"/>
          <w:szCs w:val="22"/>
        </w:rPr>
        <w:t>Frontboard</w:t>
      </w:r>
      <w:proofErr w:type="spellEnd"/>
      <w:r w:rsidRPr="001C0CA0">
        <w:rPr>
          <w:rFonts w:cs="Arial"/>
          <w:sz w:val="24"/>
          <w:szCs w:val="22"/>
        </w:rPr>
        <w:t xml:space="preserve"> 6.24 w</w:t>
      </w:r>
      <w:r w:rsidR="005B2335" w:rsidRPr="001C0CA0">
        <w:rPr>
          <w:rFonts w:cs="Arial"/>
          <w:sz w:val="24"/>
          <w:szCs w:val="22"/>
        </w:rPr>
        <w:t>it</w:t>
      </w:r>
      <w:r w:rsidRPr="001C0CA0">
        <w:rPr>
          <w:rFonts w:cs="Arial"/>
          <w:sz w:val="24"/>
          <w:szCs w:val="22"/>
        </w:rPr>
        <w:t xml:space="preserve">h a working width of </w:t>
      </w:r>
      <w:r w:rsidR="005B2335" w:rsidRPr="001C0CA0">
        <w:rPr>
          <w:rFonts w:cs="Arial"/>
          <w:sz w:val="24"/>
          <w:szCs w:val="22"/>
        </w:rPr>
        <w:t xml:space="preserve"> 6</w:t>
      </w:r>
      <w:r w:rsidR="006E0093" w:rsidRPr="001C0CA0">
        <w:rPr>
          <w:rFonts w:cs="Arial"/>
          <w:sz w:val="24"/>
          <w:szCs w:val="22"/>
        </w:rPr>
        <w:t xml:space="preserve"> </w:t>
      </w:r>
      <w:r w:rsidR="005B2335" w:rsidRPr="001C0CA0">
        <w:rPr>
          <w:rFonts w:cs="Arial"/>
          <w:sz w:val="24"/>
          <w:szCs w:val="22"/>
        </w:rPr>
        <w:t xml:space="preserve">m </w:t>
      </w:r>
      <w:r w:rsidRPr="001C0CA0">
        <w:rPr>
          <w:rFonts w:cs="Arial"/>
          <w:sz w:val="24"/>
          <w:szCs w:val="22"/>
        </w:rPr>
        <w:t>and</w:t>
      </w:r>
      <w:r w:rsidR="005B2335" w:rsidRPr="001C0CA0">
        <w:rPr>
          <w:rFonts w:cs="Arial"/>
          <w:sz w:val="24"/>
          <w:szCs w:val="22"/>
        </w:rPr>
        <w:t xml:space="preserve"> 24 </w:t>
      </w:r>
      <w:r w:rsidRPr="001C0CA0">
        <w:rPr>
          <w:rFonts w:cs="Arial"/>
          <w:sz w:val="24"/>
          <w:szCs w:val="22"/>
        </w:rPr>
        <w:t>tools</w:t>
      </w:r>
      <w:r w:rsidR="005B2335" w:rsidRPr="001C0CA0">
        <w:rPr>
          <w:rFonts w:cs="Arial"/>
          <w:sz w:val="24"/>
          <w:szCs w:val="22"/>
        </w:rPr>
        <w:t>.</w:t>
      </w:r>
    </w:p>
    <w:p w:rsidR="005B2335" w:rsidRPr="001C0CA0" w:rsidRDefault="005B2335" w:rsidP="005B2335">
      <w:pPr>
        <w:spacing w:line="360" w:lineRule="auto"/>
        <w:jc w:val="both"/>
        <w:rPr>
          <w:rFonts w:cs="Arial"/>
          <w:sz w:val="24"/>
          <w:szCs w:val="22"/>
        </w:rPr>
      </w:pPr>
    </w:p>
    <w:p w:rsidR="005B2335" w:rsidRPr="001C0CA0" w:rsidRDefault="001C0CA0" w:rsidP="005B2335">
      <w:pPr>
        <w:spacing w:line="360" w:lineRule="auto"/>
        <w:jc w:val="both"/>
        <w:rPr>
          <w:rFonts w:cs="Arial"/>
          <w:b/>
          <w:sz w:val="24"/>
          <w:szCs w:val="22"/>
        </w:rPr>
      </w:pPr>
      <w:r w:rsidRPr="001C0CA0">
        <w:rPr>
          <w:rFonts w:cs="Arial"/>
          <w:b/>
          <w:sz w:val="24"/>
          <w:szCs w:val="22"/>
        </w:rPr>
        <w:t>Expert explains the advantages</w:t>
      </w:r>
    </w:p>
    <w:p w:rsidR="001C0CA0" w:rsidRDefault="001C0CA0" w:rsidP="005B2335">
      <w:pPr>
        <w:spacing w:line="360" w:lineRule="auto"/>
        <w:jc w:val="both"/>
        <w:rPr>
          <w:rFonts w:cs="Arial"/>
          <w:sz w:val="24"/>
          <w:szCs w:val="22"/>
        </w:rPr>
      </w:pPr>
      <w:r w:rsidRPr="001C0CA0">
        <w:rPr>
          <w:rFonts w:cs="Arial"/>
          <w:sz w:val="24"/>
          <w:szCs w:val="22"/>
        </w:rPr>
        <w:t>One of the largest contractors in Denmark and a P</w:t>
      </w:r>
      <w:r>
        <w:rPr>
          <w:rFonts w:cs="Arial"/>
          <w:sz w:val="24"/>
          <w:szCs w:val="22"/>
        </w:rPr>
        <w:t>öttinger</w:t>
      </w:r>
      <w:r w:rsidRPr="001C0CA0">
        <w:rPr>
          <w:rFonts w:cs="Arial"/>
          <w:sz w:val="24"/>
          <w:szCs w:val="22"/>
        </w:rPr>
        <w:t xml:space="preserve"> customer of many years, </w:t>
      </w:r>
      <w:proofErr w:type="spellStart"/>
      <w:r w:rsidRPr="001C0CA0">
        <w:rPr>
          <w:rFonts w:cs="Arial"/>
          <w:sz w:val="24"/>
          <w:szCs w:val="22"/>
        </w:rPr>
        <w:t>Lindholm</w:t>
      </w:r>
      <w:proofErr w:type="spellEnd"/>
      <w:r w:rsidRPr="001C0CA0">
        <w:rPr>
          <w:rFonts w:cs="Arial"/>
          <w:sz w:val="24"/>
          <w:szCs w:val="22"/>
        </w:rPr>
        <w:t xml:space="preserve"> </w:t>
      </w:r>
      <w:proofErr w:type="spellStart"/>
      <w:r w:rsidRPr="001C0CA0">
        <w:rPr>
          <w:rFonts w:cs="Arial"/>
          <w:sz w:val="24"/>
          <w:szCs w:val="22"/>
        </w:rPr>
        <w:t>Maskinstation</w:t>
      </w:r>
      <w:proofErr w:type="spellEnd"/>
      <w:r>
        <w:rPr>
          <w:rFonts w:cs="Arial"/>
          <w:sz w:val="24"/>
          <w:szCs w:val="22"/>
        </w:rPr>
        <w:t>,</w:t>
      </w:r>
      <w:r w:rsidRPr="001C0CA0">
        <w:rPr>
          <w:rFonts w:cs="Arial"/>
          <w:sz w:val="24"/>
          <w:szCs w:val="22"/>
        </w:rPr>
        <w:t xml:space="preserve"> now relies on the latest stubble cultivation technology</w:t>
      </w:r>
      <w:r>
        <w:rPr>
          <w:rFonts w:cs="Arial"/>
          <w:sz w:val="24"/>
          <w:szCs w:val="22"/>
        </w:rPr>
        <w:t xml:space="preserve">: </w:t>
      </w:r>
      <w:r w:rsidRPr="001C0CA0">
        <w:rPr>
          <w:rFonts w:cs="Arial"/>
          <w:sz w:val="24"/>
          <w:szCs w:val="22"/>
        </w:rPr>
        <w:t xml:space="preserve"> </w:t>
      </w:r>
    </w:p>
    <w:p w:rsidR="001C0CA0" w:rsidRPr="00B3668A" w:rsidRDefault="001C0CA0" w:rsidP="005B2335">
      <w:pPr>
        <w:spacing w:line="360" w:lineRule="auto"/>
        <w:jc w:val="both"/>
        <w:rPr>
          <w:rFonts w:cs="Arial"/>
          <w:sz w:val="24"/>
          <w:szCs w:val="22"/>
        </w:rPr>
      </w:pPr>
      <w:r w:rsidRPr="00B3668A">
        <w:rPr>
          <w:rFonts w:cs="Arial"/>
          <w:sz w:val="24"/>
          <w:szCs w:val="22"/>
        </w:rPr>
        <w:t xml:space="preserve">A trailed TERRADISC compact disc harrow with a working width of 6 m, </w:t>
      </w:r>
      <w:proofErr w:type="spellStart"/>
      <w:r w:rsidRPr="00B3668A">
        <w:rPr>
          <w:rFonts w:cs="Arial"/>
          <w:sz w:val="24"/>
          <w:szCs w:val="22"/>
        </w:rPr>
        <w:t>Frontboard</w:t>
      </w:r>
      <w:proofErr w:type="spellEnd"/>
      <w:r w:rsidRPr="00B3668A">
        <w:rPr>
          <w:rFonts w:cs="Arial"/>
          <w:sz w:val="24"/>
          <w:szCs w:val="22"/>
        </w:rPr>
        <w:t>, TEGOSEM catch crop seed drill and a Tandem CONOROLL conical ring roller more than satisfy his expectations. </w:t>
      </w:r>
    </w:p>
    <w:p w:rsidR="005B2335" w:rsidRPr="001C0CA0" w:rsidRDefault="001C0CA0" w:rsidP="005B2335">
      <w:pPr>
        <w:spacing w:line="360" w:lineRule="auto"/>
        <w:jc w:val="both"/>
        <w:rPr>
          <w:rFonts w:cs="Arial"/>
          <w:sz w:val="24"/>
          <w:szCs w:val="22"/>
          <w:lang w:val="de-DE"/>
        </w:rPr>
      </w:pPr>
      <w:r w:rsidRPr="00B3668A">
        <w:rPr>
          <w:rFonts w:cs="Arial"/>
          <w:sz w:val="24"/>
          <w:szCs w:val="22"/>
        </w:rPr>
        <w:t xml:space="preserve">Owner </w:t>
      </w:r>
      <w:proofErr w:type="spellStart"/>
      <w:r w:rsidRPr="00B3668A">
        <w:rPr>
          <w:rFonts w:cs="Arial"/>
          <w:sz w:val="24"/>
          <w:szCs w:val="22"/>
        </w:rPr>
        <w:t>Flemming</w:t>
      </w:r>
      <w:proofErr w:type="spellEnd"/>
      <w:r w:rsidRPr="00B3668A">
        <w:rPr>
          <w:rFonts w:cs="Arial"/>
          <w:sz w:val="24"/>
          <w:szCs w:val="22"/>
        </w:rPr>
        <w:t xml:space="preserve"> Hansen is convinced of the output and reliability: "The aggressive angle of the discs and the Tandem CONOROLL rear roller ensure reliable penetr</w:t>
      </w:r>
      <w:r w:rsidRPr="00B3668A">
        <w:rPr>
          <w:rFonts w:cs="Arial"/>
          <w:sz w:val="24"/>
          <w:szCs w:val="22"/>
        </w:rPr>
        <w:t>a</w:t>
      </w:r>
      <w:r w:rsidRPr="00B3668A">
        <w:rPr>
          <w:rFonts w:cs="Arial"/>
          <w:sz w:val="24"/>
          <w:szCs w:val="22"/>
        </w:rPr>
        <w:t>tion of the soil and a perfect finish with consolidated ridges. The high output of the 6-metre machine with the blockage-free and intensive mixing effect of the concave discs ensures perfect working results." </w:t>
      </w:r>
      <w:r w:rsidR="005B2335" w:rsidRPr="001C0CA0">
        <w:rPr>
          <w:rFonts w:cs="Arial"/>
          <w:sz w:val="24"/>
          <w:szCs w:val="22"/>
          <w:lang w:val="de-DE"/>
        </w:rPr>
        <w:t>. </w:t>
      </w:r>
    </w:p>
    <w:p w:rsidR="005915D5" w:rsidRDefault="005915D5">
      <w:pPr>
        <w:rPr>
          <w:rFonts w:cs="Arial"/>
          <w:b/>
          <w:sz w:val="24"/>
          <w:szCs w:val="22"/>
          <w:lang w:val="de-DE"/>
        </w:rPr>
      </w:pPr>
    </w:p>
    <w:p w:rsidR="00AF3C1D" w:rsidRPr="00AF3C1D" w:rsidRDefault="001C0CA0" w:rsidP="00F514CE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proofErr w:type="spellStart"/>
      <w:r>
        <w:rPr>
          <w:rFonts w:cs="Arial"/>
          <w:b/>
          <w:sz w:val="24"/>
          <w:szCs w:val="22"/>
          <w:lang w:val="de-DE"/>
        </w:rPr>
        <w:t>Photo</w:t>
      </w:r>
      <w:proofErr w:type="spellEnd"/>
      <w:r>
        <w:rPr>
          <w:rFonts w:cs="Arial"/>
          <w:b/>
          <w:sz w:val="24"/>
          <w:szCs w:val="22"/>
          <w:lang w:val="de-DE"/>
        </w:rPr>
        <w:t xml:space="preserve"> </w:t>
      </w:r>
      <w:proofErr w:type="spellStart"/>
      <w:r>
        <w:rPr>
          <w:rFonts w:cs="Arial"/>
          <w:b/>
          <w:sz w:val="24"/>
          <w:szCs w:val="22"/>
          <w:lang w:val="de-DE"/>
        </w:rPr>
        <w:t>preview</w:t>
      </w:r>
      <w:proofErr w:type="spellEnd"/>
      <w:r w:rsidR="0033632A"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6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36"/>
      </w:tblGrid>
      <w:tr w:rsidR="005915D5" w:rsidRPr="00B3668A" w:rsidTr="00B3668A">
        <w:trPr>
          <w:trHeight w:val="4314"/>
        </w:trPr>
        <w:tc>
          <w:tcPr>
            <w:tcW w:w="6036" w:type="dxa"/>
            <w:vAlign w:val="center"/>
          </w:tcPr>
          <w:tbl>
            <w:tblPr>
              <w:tblStyle w:val="Tabellengitternetz"/>
              <w:tblW w:w="60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036"/>
            </w:tblGrid>
            <w:tr w:rsidR="00B3668A" w:rsidTr="00B3668A">
              <w:trPr>
                <w:trHeight w:val="1103"/>
              </w:trPr>
              <w:tc>
                <w:tcPr>
                  <w:tcW w:w="6036" w:type="dxa"/>
                  <w:vAlign w:val="center"/>
                </w:tcPr>
                <w:p w:rsidR="00B3668A" w:rsidRDefault="00B3668A" w:rsidP="00D90113">
                  <w:pPr>
                    <w:spacing w:line="360" w:lineRule="auto"/>
                    <w:rPr>
                      <w:rFonts w:cs="Arial"/>
                      <w:b/>
                      <w:lang w:val="de-DE"/>
                    </w:rPr>
                  </w:pPr>
                  <w:r>
                    <w:rPr>
                      <w:rFonts w:ascii="Open Sans" w:hAnsi="Open Sans"/>
                      <w:noProof/>
                      <w:color w:val="2F9F48"/>
                      <w:spacing w:val="15"/>
                      <w:sz w:val="20"/>
                      <w:szCs w:val="20"/>
                      <w:lang w:val="de-DE" w:eastAsia="de-DE"/>
                    </w:rPr>
                    <w:drawing>
                      <wp:inline distT="0" distB="0" distL="0" distR="0">
                        <wp:extent cx="1143000" cy="762000"/>
                        <wp:effectExtent l="19050" t="0" r="0" b="0"/>
                        <wp:docPr id="1" name="Bild 1" descr="http://cdn.poettinger.at/img/landtechnik/collection/scheibeneggen/terradisc_frontboard_1_th.jpg">
                          <a:hlinkClick xmlns:a="http://schemas.openxmlformats.org/drawingml/2006/main" r:id="rId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dn.poettinger.at/img/landtechnik/collection/scheibeneggen/terradisc_frontboard_1_th.jpg">
                                  <a:hlinkClick r:id="rId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3668A" w:rsidRPr="000E3DEC" w:rsidTr="00B3668A">
              <w:trPr>
                <w:trHeight w:val="315"/>
              </w:trPr>
              <w:tc>
                <w:tcPr>
                  <w:tcW w:w="6036" w:type="dxa"/>
                  <w:vAlign w:val="center"/>
                </w:tcPr>
                <w:p w:rsidR="00B3668A" w:rsidRPr="005915D5" w:rsidRDefault="00B3668A" w:rsidP="00B3668A">
                  <w:pPr>
                    <w:spacing w:line="360" w:lineRule="auto"/>
                    <w:rPr>
                      <w:rFonts w:cs="Arial"/>
                      <w:b/>
                      <w:sz w:val="20"/>
                      <w:szCs w:val="20"/>
                      <w:lang w:val="it-IT"/>
                    </w:rPr>
                  </w:pPr>
                  <w:proofErr w:type="spellStart"/>
                  <w:r>
                    <w:rPr>
                      <w:rFonts w:cs="Arial"/>
                      <w:b/>
                      <w:sz w:val="20"/>
                      <w:szCs w:val="20"/>
                      <w:lang w:val="it-IT"/>
                    </w:rPr>
                    <w:t>Frontboard</w:t>
                  </w:r>
                  <w:proofErr w:type="spellEnd"/>
                  <w:r>
                    <w:rPr>
                      <w:rFonts w:cs="Arial"/>
                      <w:b/>
                      <w:sz w:val="20"/>
                      <w:szCs w:val="20"/>
                      <w:lang w:val="it-IT"/>
                    </w:rPr>
                    <w:t xml:space="preserve"> on the TERRADISC</w:t>
                  </w:r>
                </w:p>
              </w:tc>
            </w:tr>
            <w:tr w:rsidR="00B3668A" w:rsidTr="00B3668A">
              <w:trPr>
                <w:trHeight w:val="577"/>
              </w:trPr>
              <w:tc>
                <w:tcPr>
                  <w:tcW w:w="6036" w:type="dxa"/>
                  <w:vAlign w:val="center"/>
                </w:tcPr>
                <w:p w:rsidR="00B3668A" w:rsidRDefault="00B3668A" w:rsidP="00D90113">
                  <w:pPr>
                    <w:rPr>
                      <w:sz w:val="20"/>
                    </w:rPr>
                  </w:pPr>
                  <w:hyperlink r:id="rId10" w:history="1">
                    <w:r w:rsidRPr="00962E7F">
                      <w:rPr>
                        <w:rStyle w:val="Hyperlink"/>
                        <w:sz w:val="20"/>
                      </w:rPr>
                      <w:t>http://www.poettinger.at/de_at/Newsroom/Pressebild/3654</w:t>
                    </w:r>
                  </w:hyperlink>
                </w:p>
                <w:p w:rsidR="00B3668A" w:rsidRDefault="00B3668A" w:rsidP="00D90113">
                  <w:pPr>
                    <w:rPr>
                      <w:sz w:val="20"/>
                    </w:rPr>
                  </w:pPr>
                </w:p>
                <w:p w:rsidR="00B3668A" w:rsidRPr="005915D5" w:rsidRDefault="00B3668A" w:rsidP="00D90113">
                  <w:pPr>
                    <w:rPr>
                      <w:sz w:val="20"/>
                    </w:rPr>
                  </w:pPr>
                </w:p>
              </w:tc>
            </w:tr>
          </w:tbl>
          <w:p w:rsidR="00B3668A" w:rsidRDefault="00B3668A" w:rsidP="00B3668A">
            <w:pPr>
              <w:spacing w:line="360" w:lineRule="auto"/>
              <w:jc w:val="both"/>
              <w:rPr>
                <w:rFonts w:cs="Arial"/>
                <w:szCs w:val="22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4" name="Bild 4" descr="http://cdn.poettinger.at/img/landtechnik/collection/scheibeneggen/terradisc_frontboard_hansen_th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poettinger.at/img/landtechnik/collection/scheibeneggen/terradisc_frontboard_hansen_th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68A" w:rsidRPr="00645C5C" w:rsidRDefault="00B3668A" w:rsidP="00B3668A">
            <w:pPr>
              <w:spacing w:line="360" w:lineRule="auto"/>
              <w:rPr>
                <w:rFonts w:cs="Arial"/>
                <w:b/>
                <w:sz w:val="20"/>
                <w:szCs w:val="20"/>
                <w:lang w:val="de-DE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Experts</w:t>
            </w:r>
            <w:proofErr w:type="spellEnd"/>
            <w:r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are</w:t>
            </w:r>
            <w:proofErr w:type="spellEnd"/>
            <w:r>
              <w:rPr>
                <w:rFonts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  <w:lang w:val="de-DE"/>
              </w:rPr>
              <w:t>convinced</w:t>
            </w:r>
            <w:proofErr w:type="spellEnd"/>
          </w:p>
          <w:p w:rsidR="00B3668A" w:rsidRPr="00645C5C" w:rsidRDefault="00B3668A" w:rsidP="00B3668A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de-DE"/>
              </w:rPr>
            </w:pPr>
            <w:hyperlink r:id="rId13" w:history="1">
              <w:r w:rsidRPr="00645C5C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http://www.poettinger.at/de_at/Newsroom/Pressebild/3655</w:t>
              </w:r>
            </w:hyperlink>
          </w:p>
          <w:p w:rsidR="00B3668A" w:rsidRDefault="00B3668A" w:rsidP="00B3668A">
            <w:pPr>
              <w:spacing w:line="360" w:lineRule="auto"/>
              <w:jc w:val="both"/>
              <w:rPr>
                <w:rFonts w:cs="Arial"/>
                <w:szCs w:val="22"/>
                <w:lang w:val="de-DE"/>
              </w:rPr>
            </w:pPr>
          </w:p>
          <w:p w:rsidR="005915D5" w:rsidRDefault="005915D5" w:rsidP="00A53612">
            <w:pPr>
              <w:spacing w:line="360" w:lineRule="auto"/>
              <w:rPr>
                <w:rFonts w:cs="Arial"/>
                <w:b/>
                <w:lang w:val="de-DE"/>
              </w:rPr>
            </w:pPr>
          </w:p>
        </w:tc>
      </w:tr>
    </w:tbl>
    <w:p w:rsidR="006E0093" w:rsidRDefault="006E0093" w:rsidP="00F514CE">
      <w:pPr>
        <w:spacing w:line="360" w:lineRule="auto"/>
        <w:jc w:val="both"/>
        <w:rPr>
          <w:rFonts w:cs="Arial"/>
          <w:szCs w:val="22"/>
        </w:rPr>
      </w:pPr>
    </w:p>
    <w:p w:rsidR="001C0CA0" w:rsidRPr="003A7B1A" w:rsidRDefault="001C0CA0" w:rsidP="001C0CA0">
      <w:pPr>
        <w:spacing w:line="360" w:lineRule="auto"/>
        <w:jc w:val="both"/>
        <w:rPr>
          <w:rFonts w:cs="Arial"/>
          <w:szCs w:val="22"/>
          <w:lang w:val="en-GB"/>
        </w:rPr>
      </w:pPr>
      <w:r w:rsidRPr="003A7B1A">
        <w:rPr>
          <w:rFonts w:cs="Arial"/>
          <w:sz w:val="24"/>
          <w:szCs w:val="22"/>
          <w:lang w:val="en-GB"/>
        </w:rPr>
        <w:t>Printer-friendly photos: http://www.poettinger.at/presse</w:t>
      </w:r>
    </w:p>
    <w:p w:rsidR="00CB2D2C" w:rsidRPr="00B3668A" w:rsidRDefault="00CB2D2C" w:rsidP="001C0CA0">
      <w:pPr>
        <w:jc w:val="both"/>
        <w:rPr>
          <w:rFonts w:cs="Arial"/>
          <w:sz w:val="24"/>
          <w:szCs w:val="22"/>
        </w:rPr>
      </w:pPr>
    </w:p>
    <w:sectPr w:rsidR="00CB2D2C" w:rsidRPr="00B3668A" w:rsidSect="00A92099">
      <w:headerReference w:type="default" r:id="rId14"/>
      <w:footerReference w:type="default" r:id="rId15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8D" w:rsidRDefault="004C168D" w:rsidP="00A92099">
      <w:r>
        <w:separator/>
      </w:r>
    </w:p>
  </w:endnote>
  <w:endnote w:type="continuationSeparator" w:id="0">
    <w:p w:rsidR="004C168D" w:rsidRDefault="004C168D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A0" w:rsidRPr="00796525" w:rsidRDefault="00B662A0" w:rsidP="00F514CE">
    <w:pPr>
      <w:rPr>
        <w:rFonts w:cs="Arial"/>
        <w:b/>
        <w:sz w:val="18"/>
        <w:szCs w:val="18"/>
        <w:lang w:val="de-DE"/>
      </w:rPr>
    </w:pPr>
  </w:p>
  <w:p w:rsidR="00B662A0" w:rsidRPr="00796525" w:rsidRDefault="00B662A0" w:rsidP="00F514CE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</w:t>
    </w:r>
    <w:r w:rsidRPr="00796525">
      <w:rPr>
        <w:rFonts w:cs="Arial"/>
        <w:b/>
        <w:sz w:val="18"/>
        <w:szCs w:val="18"/>
        <w:lang w:val="de-DE"/>
      </w:rPr>
      <w:t xml:space="preserve"> GmbH </w:t>
    </w:r>
    <w:r>
      <w:rPr>
        <w:rFonts w:cs="Arial"/>
        <w:b/>
        <w:sz w:val="18"/>
        <w:szCs w:val="18"/>
        <w:lang w:val="de-DE"/>
      </w:rPr>
      <w:t>- Unternehmenskommunikation</w:t>
    </w:r>
  </w:p>
  <w:p w:rsidR="00B662A0" w:rsidRPr="00796525" w:rsidRDefault="00B662A0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Inge Steibl, Industriegelände 1, A-4710 </w:t>
    </w:r>
    <w:proofErr w:type="spellStart"/>
    <w:r w:rsidRPr="00796525">
      <w:rPr>
        <w:rFonts w:cs="Arial"/>
        <w:sz w:val="18"/>
        <w:szCs w:val="18"/>
        <w:lang w:val="de-DE"/>
      </w:rPr>
      <w:t>Grieskirchen</w:t>
    </w:r>
    <w:proofErr w:type="spellEnd"/>
  </w:p>
  <w:p w:rsidR="00B662A0" w:rsidRPr="00796525" w:rsidRDefault="00B662A0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 xml:space="preserve">Tel: +43(0)7248/600-2415,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="00384223"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="00384223" w:rsidRPr="00AB6584">
      <w:rPr>
        <w:rFonts w:cs="Arial"/>
        <w:sz w:val="18"/>
        <w:szCs w:val="18"/>
        <w:lang w:val="de-DE"/>
      </w:rPr>
      <w:fldChar w:fldCharType="separate"/>
    </w:r>
    <w:r w:rsidR="00C06FD2">
      <w:rPr>
        <w:rFonts w:cs="Arial"/>
        <w:noProof/>
        <w:sz w:val="18"/>
        <w:szCs w:val="18"/>
        <w:lang w:val="de-DE"/>
      </w:rPr>
      <w:t>1</w:t>
    </w:r>
    <w:r w:rsidR="00384223"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8D" w:rsidRDefault="004C168D" w:rsidP="00A92099">
      <w:r>
        <w:separator/>
      </w:r>
    </w:p>
  </w:footnote>
  <w:footnote w:type="continuationSeparator" w:id="0">
    <w:p w:rsidR="004C168D" w:rsidRDefault="004C168D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2A0" w:rsidRDefault="00B662A0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662A0" w:rsidRDefault="00B662A0" w:rsidP="00F2555A">
    <w:pPr>
      <w:spacing w:line="360" w:lineRule="auto"/>
      <w:rPr>
        <w:rFonts w:cs="Arial"/>
        <w:sz w:val="24"/>
        <w:lang w:val="de-DE"/>
      </w:rPr>
    </w:pPr>
  </w:p>
  <w:p w:rsidR="00B662A0" w:rsidRDefault="00B662A0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>
      <w:rPr>
        <w:rFonts w:cs="Arial"/>
        <w:b/>
        <w:sz w:val="24"/>
        <w:lang w:val="de-DE"/>
      </w:rPr>
      <w:t>Press</w:t>
    </w:r>
    <w:r w:rsidR="001C0CA0">
      <w:rPr>
        <w:rFonts w:cs="Arial"/>
        <w:b/>
        <w:sz w:val="24"/>
        <w:lang w:val="de-DE"/>
      </w:rPr>
      <w:t xml:space="preserve"> </w:t>
    </w:r>
    <w:proofErr w:type="spellStart"/>
    <w:r w:rsidR="001C0CA0">
      <w:rPr>
        <w:rFonts w:cs="Arial"/>
        <w:b/>
        <w:sz w:val="24"/>
        <w:lang w:val="de-DE"/>
      </w:rPr>
      <w:t>release</w:t>
    </w:r>
    <w:proofErr w:type="spellEnd"/>
  </w:p>
  <w:p w:rsidR="00B662A0" w:rsidRPr="00563BB7" w:rsidRDefault="00B662A0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158"/>
    <w:multiLevelType w:val="hybridMultilevel"/>
    <w:tmpl w:val="B8A877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27076"/>
    <w:multiLevelType w:val="hybridMultilevel"/>
    <w:tmpl w:val="46BAB9CA"/>
    <w:lvl w:ilvl="0" w:tplc="645A41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266E7"/>
    <w:rsid w:val="0000763A"/>
    <w:rsid w:val="00087674"/>
    <w:rsid w:val="00174EC8"/>
    <w:rsid w:val="001A7EDC"/>
    <w:rsid w:val="001C0CA0"/>
    <w:rsid w:val="002232DC"/>
    <w:rsid w:val="0033632A"/>
    <w:rsid w:val="00384223"/>
    <w:rsid w:val="003A0B08"/>
    <w:rsid w:val="003A6B12"/>
    <w:rsid w:val="003B6E17"/>
    <w:rsid w:val="00475180"/>
    <w:rsid w:val="00475F1D"/>
    <w:rsid w:val="004A4D6F"/>
    <w:rsid w:val="004C168D"/>
    <w:rsid w:val="004D51C0"/>
    <w:rsid w:val="005039B8"/>
    <w:rsid w:val="00553987"/>
    <w:rsid w:val="00563BB7"/>
    <w:rsid w:val="005915D5"/>
    <w:rsid w:val="005B2335"/>
    <w:rsid w:val="005F2F05"/>
    <w:rsid w:val="0066338B"/>
    <w:rsid w:val="006E0093"/>
    <w:rsid w:val="00736201"/>
    <w:rsid w:val="00796525"/>
    <w:rsid w:val="007B12BD"/>
    <w:rsid w:val="007B4598"/>
    <w:rsid w:val="007C745B"/>
    <w:rsid w:val="0081122D"/>
    <w:rsid w:val="008857FE"/>
    <w:rsid w:val="00930D86"/>
    <w:rsid w:val="00965677"/>
    <w:rsid w:val="00A53612"/>
    <w:rsid w:val="00A65772"/>
    <w:rsid w:val="00A92099"/>
    <w:rsid w:val="00AB6584"/>
    <w:rsid w:val="00AC3755"/>
    <w:rsid w:val="00AF3C1D"/>
    <w:rsid w:val="00B172F3"/>
    <w:rsid w:val="00B3668A"/>
    <w:rsid w:val="00B40B5F"/>
    <w:rsid w:val="00B662A0"/>
    <w:rsid w:val="00BB3F99"/>
    <w:rsid w:val="00C06FD2"/>
    <w:rsid w:val="00C22754"/>
    <w:rsid w:val="00CB2C5F"/>
    <w:rsid w:val="00CB2D2C"/>
    <w:rsid w:val="00DA3D57"/>
    <w:rsid w:val="00DB042E"/>
    <w:rsid w:val="00E266E7"/>
    <w:rsid w:val="00E663BF"/>
    <w:rsid w:val="00EF046D"/>
    <w:rsid w:val="00F018EA"/>
    <w:rsid w:val="00F05C97"/>
    <w:rsid w:val="00F2555A"/>
    <w:rsid w:val="00F514CE"/>
    <w:rsid w:val="00F5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34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  <w:style w:type="paragraph" w:customStyle="1" w:styleId="p1">
    <w:name w:val="p1"/>
    <w:basedOn w:val="Standard"/>
    <w:rsid w:val="005B2335"/>
    <w:pPr>
      <w:spacing w:after="150"/>
    </w:pPr>
    <w:rPr>
      <w:rFonts w:ascii="Times New Roman" w:hAnsi="Times New Roman"/>
      <w:sz w:val="24"/>
      <w:lang w:val="de-DE" w:eastAsia="de-DE"/>
    </w:rPr>
  </w:style>
  <w:style w:type="paragraph" w:customStyle="1" w:styleId="p2">
    <w:name w:val="p2"/>
    <w:basedOn w:val="Standard"/>
    <w:rsid w:val="005B2335"/>
    <w:pPr>
      <w:spacing w:after="150"/>
    </w:pPr>
    <w:rPr>
      <w:rFonts w:ascii="Times New Roman" w:hAnsi="Times New Roman"/>
      <w:sz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225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44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ttinger.at/img/landtechnik/collection/scheibeneggen/terradisc_frontboard_1_hq.jpg" TargetMode="External"/><Relationship Id="rId13" Type="http://schemas.openxmlformats.org/officeDocument/2006/relationships/hyperlink" Target="http://www.poettinger.at/de_at/Newsroom/Pressebild/36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ettinger.at/img/landtechnik/collection/scheibeneggen/terradisc_frontboard_hansen_hq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oettinger.at/de_at/Newsroom/Pressebild/365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A3ED3F-5768-4DEB-9BA6-BEDBE011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1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2</cp:revision>
  <dcterms:created xsi:type="dcterms:W3CDTF">2016-06-15T10:58:00Z</dcterms:created>
  <dcterms:modified xsi:type="dcterms:W3CDTF">2016-06-15T10:58:00Z</dcterms:modified>
</cp:coreProperties>
</file>